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“互联网+”模式下的智能电网发展</w:t>
      </w:r>
    </w:p>
    <w:p>
      <w:r>
        <w:rPr>
          <w:rFonts w:ascii="宋体" w:hAnsi="宋体" w:eastAsia="宋体"/>
          <w:sz w:val="24"/>
        </w:rPr>
        <w:t>拜克明，张水喜，靳保卫主编；杨攀，苏高峰，拜林，杜君副主编；景胜，李洪涛，王玉华主审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“互联网+”模式下的智能电网发展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拜克明，张水喜，靳保卫主编；杨攀，苏高峰，拜林，杜君副主编；景胜，李洪涛，王玉华主审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本书出售、求购地址：https://www.jiaokey.com/book/detail/13877508.html</w:t>
      </w:r>
    </w:p>
    <w:p>
      <w:r>
        <w:t>更多相关图书推荐：https://www.jiaokey.com</w:t>
      </w:r>
    </w:p>
    <w:p>
      <w:r>
        <w:t>拜克明，张水喜，靳保卫主编；杨攀，苏高峰，拜林，杜君副主编；景胜，李洪涛，王玉华主审 其他作品：https://www.jiaokey.com/tag/拜克明，张水喜，靳保卫主编；杨攀，苏高峰，拜林，杜君副主编；景胜，李洪涛，王玉华主审.html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关键词搜索：https://www.jiaokey.com/tag/“互联网+”模式下的智能电网发展.html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