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动画素描与速写</w:t>
      </w:r>
    </w:p>
    <w:p>
      <w:r>
        <w:rPr>
          <w:rFonts w:ascii="宋体" w:hAnsi="宋体" w:eastAsia="宋体"/>
          <w:sz w:val="24"/>
        </w:rPr>
        <w:t>温文虎，陈翎主编；蔡恭亦，陈艳梅，陈立新等副主编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动画素描与速写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温文虎，陈翎主编；蔡恭亦，陈艳梅，陈立新等副主编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本书出售、求购地址：https://www.jiaokey.com/book/detail/13876915.html</w:t>
      </w:r>
    </w:p>
    <w:p>
      <w:r>
        <w:t>更多相关图书推荐：https://www.jiaokey.com</w:t>
      </w:r>
    </w:p>
    <w:p>
      <w:r>
        <w:t>温文虎，陈翎主编；蔡恭亦，陈艳梅，陈立新等副主编 其他作品：https://www.jiaokey.com/tag/温文虎，陈翎主编；蔡恭亦，陈艳梅，陈立新等副主编.html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关键词搜索：https://www.jiaokey.com/tag/动画素描与速写.html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