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小学语文疑难问题解答</w:t>
      </w:r>
    </w:p>
    <w:p>
      <w:r>
        <w:rPr>
          <w:rFonts w:ascii="宋体" w:hAnsi="宋体" w:eastAsia="宋体"/>
          <w:sz w:val="24"/>
        </w:rPr>
        <w:t>赵国材，秦锡纯，钱芹书，李守仁，吴禹春编著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赵国材，秦锡纯，钱芹书，李守仁，吴禹春编著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本书出售、求购地址：https://www.jiaokey.com/book/detail/13876439.html</w:t>
      </w:r>
    </w:p>
    <w:p>
      <w:r>
        <w:t>更多相关图书推荐：https://www.jiaokey.com</w:t>
      </w:r>
    </w:p>
    <w:p>
      <w:r>
        <w:t>赵国材，秦锡纯，钱芹书，李守仁，吴禹春编著 其他作品：https://www.jiaokey.com/tag/赵国材，秦锡纯，钱芹书，李守仁，吴禹春编著.html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关键词搜索：https://www.jiaokey.com/tag/小学语文疑难问题解答.html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