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电商视觉营销11条商规  网店视觉设计定律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电商视觉营销11条商规  网店视觉设计定律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本书出售、求购地址：https://www.jiaokey.com/book/detail/13875507.html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关键词搜索：https://www.jiaokey.com/tag/电商视觉营销11条商规  网店视觉设计定律.html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