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完全攻略贝多芬</w:t>
      </w:r>
    </w:p>
    <w:p>
      <w:r>
        <w:rPr>
          <w:rFonts w:ascii="宋体" w:hAnsi="宋体" w:eastAsia="宋体"/>
          <w:sz w:val="24"/>
        </w:rPr>
        <w:t>KARL SCHUMANN等著；德国留声机唱片公司编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完全攻略贝多芬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SCHUMANN等著；德国留声机唱片公司编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本书出售、求购地址：https://www.jiaokey.com/book/detail/13874440.html</w:t>
      </w:r>
    </w:p>
    <w:p>
      <w:r>
        <w:t>更多相关图书推荐：https://www.jiaokey.com</w:t>
      </w:r>
    </w:p>
    <w:p>
      <w:r>
        <w:t>KARL SCHUMANN等著；德国留声机唱片公司编 其他作品：https://www.jiaokey.com/tag/KARL SCHUMANN等著；德国留声机唱片公司编.html</w:t>
      </w:r>
    </w:p>
    <w:p>
      <w:r>
        <w:t>世界文物出版社 出版图书：https://www.jiaokey.com/tag/世界文物出版社.html</w:t>
      </w:r>
    </w:p>
    <w:p>
      <w:r>
        <w:t>关键词搜索：https://www.jiaokey.com/tag/完全攻略贝多芬.html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