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《乐记》批注</w:t>
      </w:r>
    </w:p>
    <w:p>
      <w:r>
        <w:rPr>
          <w:rFonts w:ascii="宋体" w:hAnsi="宋体" w:eastAsia="宋体"/>
          <w:sz w:val="24"/>
        </w:rPr>
        <w:t>中国人民解放军51031部队特务连理论组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《乐记》批注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中国人民解放军51031部队特务连理论组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本书出售、求购地址：https://www.jiaokey.com/book/detail/13874373.html</w:t>
      </w:r>
    </w:p>
    <w:p>
      <w:r>
        <w:t>更多相关图书推荐：https://www.jiaokey.com</w:t>
      </w:r>
    </w:p>
    <w:p>
      <w:r>
        <w:t>中国人民解放军51031部队特务连理论组 其他作品：https://www.jiaokey.com/tag/中国人民解放军51031部队特务连理论组.html</w:t>
      </w:r>
    </w:p>
    <w:p>
      <w:r>
        <w:t>关键词搜索：https://www.jiaokey.com/tag/《乐记》批注.html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