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美芝灵国际易学研究院丛书  易学思维与科学技术</w:t>
      </w:r>
    </w:p>
    <w:p>
      <w:r>
        <w:rPr>
          <w:rFonts w:ascii="宋体" w:hAnsi="宋体" w:eastAsia="宋体"/>
          <w:sz w:val="24"/>
        </w:rPr>
        <w:t>董光璧著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美芝灵国际易学研究院丛书  易学思维与科学技术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美芝灵国际易学研究院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本书出售、求购地址：https://www.jiaokey.com/book/detail/13874340.html</w:t>
      </w:r>
    </w:p>
    <w:p>
      <w:r>
        <w:t>更多相关图书推荐：https://www.jiaokey.com</w:t>
      </w:r>
    </w:p>
    <w:p>
      <w:r>
        <w:t>董光璧著 其他作品：https://www.jiaokey.com/tag/董光璧著.html</w:t>
      </w:r>
    </w:p>
    <w:p>
      <w:r>
        <w:t>美芝灵国际易学研究院 出版图书：https://www.jiaokey.com/tag/美芝灵国际易学研究院.html</w:t>
      </w:r>
    </w:p>
    <w:p>
      <w:r>
        <w:t>关键词搜索：https://www.jiaokey.com/tag/美芝灵国际易学研究院丛书  易学思维与科学技术.html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