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石井博士幼儿能力开发法  石井式认字教育法理论与实务</w:t>
      </w:r>
    </w:p>
    <w:p>
      <w:r>
        <w:rPr>
          <w:rFonts w:ascii="宋体" w:hAnsi="宋体" w:eastAsia="宋体"/>
          <w:sz w:val="24"/>
        </w:rPr>
        <w:t>（日）石井勋著；刘美仔译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石井博士幼儿能力开发法  石井式认字教育法理论与实务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（日）石井勋著；刘美仔译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呼和浩特：内蒙古蒙古学出版社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本书出售、求购地址：https://www.jiaokey.com/book/detail/13874338.html</w:t>
      </w:r>
    </w:p>
    <w:p>
      <w:r>
        <w:t>更多相关图书推荐：https://www.jiaokey.com</w:t>
      </w:r>
    </w:p>
    <w:p>
      <w:r>
        <w:t>（日）石井勋著；刘美仔译 其他作品：https://www.jiaokey.com/tag/（日）石井勋著；刘美仔译.html</w:t>
      </w:r>
    </w:p>
    <w:p>
      <w:r>
        <w:t>呼和浩特：内蒙古蒙古学出版社 出版图书：https://www.jiaokey.com/tag/呼和浩特：内蒙古蒙古学出版社.html</w:t>
      </w:r>
    </w:p>
    <w:p>
      <w:r>
        <w:t>关键词搜索：https://www.jiaokey.com/tag/石井博士幼儿能力开发法  石井式认字教育法理论与实务.html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