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整体护理实践指导  病人健康教育指导</w:t>
      </w:r>
    </w:p>
    <w:p>
      <w:r>
        <w:rPr>
          <w:rFonts w:ascii="宋体" w:hAnsi="宋体" w:eastAsia="宋体"/>
          <w:sz w:val="24"/>
        </w:rPr>
        <w:t>曲维香，张景龙主编；北京医科大学第二临床医学院人民医院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整体护理实践指导  病人健康教育指导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曲维香，张景龙主编；北京医科大学第二临床医学院人民医院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本书出售、求购地址：https://www.jiaokey.com/book/detail/13874269.html</w:t>
      </w:r>
    </w:p>
    <w:p>
      <w:r>
        <w:t>更多相关图书推荐：https://www.jiaokey.com</w:t>
      </w:r>
    </w:p>
    <w:p>
      <w:r>
        <w:t>曲维香，张景龙主编；北京医科大学第二临床医学院人民医院 其他作品：https://www.jiaokey.com/tag/曲维香，张景龙主编；北京医科大学第二临床医学院人民医院.html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关键词搜索：https://www.jiaokey.com/tag/整体护理实践指导  病人健康教育指导.html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