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香港劳工管理体制与法规选编</w:t>
      </w:r>
    </w:p>
    <w:p>
      <w:r>
        <w:rPr>
          <w:rFonts w:ascii="宋体" w:hAnsi="宋体" w:eastAsia="宋体"/>
          <w:sz w:val="24"/>
        </w:rPr>
        <w:t>曾虹文，孔庆萍编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香港劳工管理体制与法规选编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曾虹文，孔庆萍编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深圳市劳动学会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本书出售、求购地址：https://www.jiaokey.com/book/detail/13873828.html</w:t>
      </w:r>
    </w:p>
    <w:p>
      <w:r>
        <w:t>更多相关图书推荐：https://www.jiaokey.com</w:t>
      </w:r>
    </w:p>
    <w:p>
      <w:r>
        <w:t>曾虹文，孔庆萍编 其他作品：https://www.jiaokey.com/tag/曾虹文，孔庆萍编.html</w:t>
      </w:r>
    </w:p>
    <w:p>
      <w:r>
        <w:t>深圳市劳动学会 出版图书：https://www.jiaokey.com/tag/深圳市劳动学会.html</w:t>
      </w:r>
    </w:p>
    <w:p>
      <w:r>
        <w:t>关键词搜索：https://www.jiaokey.com/tag/香港劳工管理体制与法规选编.html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