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C型观点  基督徒改变社会的行动力  第2版</w:t>
      </w:r>
    </w:p>
    <w:p>
      <w:r>
        <w:rPr>
          <w:rFonts w:ascii="宋体" w:hAnsi="宋体" w:eastAsia="宋体"/>
          <w:sz w:val="24"/>
        </w:rPr>
        <w:t>斯托得著；刘良淑译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C型观点  基督徒改变社会的行动力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斯托得著；刘良淑译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本书出售、求购地址：https://www.jiaokey.com/book/detail/13873388.html</w:t>
      </w:r>
    </w:p>
    <w:p>
      <w:r>
        <w:t>更多相关图书推荐：https://www.jiaokey.com</w:t>
      </w:r>
    </w:p>
    <w:p>
      <w:r>
        <w:t>斯托得著；刘良淑译 其他作品：https://www.jiaokey.com/tag/斯托得著；刘良淑译.html</w:t>
      </w:r>
    </w:p>
    <w:p>
      <w:r>
        <w:t>校园书房出版社 出版图书：https://www.jiaokey.com/tag/校园书房出版社.html</w:t>
      </w:r>
    </w:p>
    <w:p>
      <w:r>
        <w:t>关键词搜索：https://www.jiaokey.com/tag/C型观点  基督徒改变社会的行动力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