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图解忧郁症完全指南  修订版</w:t>
      </w:r>
    </w:p>
    <w:p>
      <w:r>
        <w:rPr>
          <w:rFonts w:ascii="宋体" w:hAnsi="宋体" w:eastAsia="宋体"/>
          <w:sz w:val="24"/>
        </w:rPr>
        <w:t>平安良雄著；苏惠龄译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图解忧郁症完全指南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平安良雄著；苏惠龄译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本书出售、求购地址：https://www.jiaokey.com/book/detail/13873372.html</w:t>
      </w:r>
    </w:p>
    <w:p>
      <w:r>
        <w:t>更多相关图书推荐：https://www.jiaokey.com</w:t>
      </w:r>
    </w:p>
    <w:p>
      <w:r>
        <w:t>平安良雄著；苏惠龄译 其他作品：https://www.jiaokey.com/tag/平安良雄著；苏惠龄译.html</w:t>
      </w:r>
    </w:p>
    <w:p>
      <w:r>
        <w:t>原水文化 出版图书：https://www.jiaokey.com/tag/原水文化.html</w:t>
      </w:r>
    </w:p>
    <w:p>
      <w:r>
        <w:t>关键词搜索：https://www.jiaokey.com/tag/图解忧郁症完全指南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