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行政法制与依法行政</w:t>
      </w:r>
    </w:p>
    <w:p>
      <w:r>
        <w:rPr>
          <w:rFonts w:ascii="宋体" w:hAnsi="宋体" w:eastAsia="宋体"/>
          <w:sz w:val="24"/>
        </w:rPr>
        <w:t>郑楚宣，李钢，吴军辉，邱庄胜，胡文涛编著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行政法制与依法行政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郑楚宣，李钢，吴军辉，邱庄胜，胡文涛编著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本书出售、求购地址：https://www.jiaokey.com/book/detail/13873313.html</w:t>
      </w:r>
    </w:p>
    <w:p>
      <w:r>
        <w:t>更多相关图书推荐：https://www.jiaokey.com</w:t>
      </w:r>
    </w:p>
    <w:p>
      <w:r>
        <w:t>郑楚宣，李钢，吴军辉，邱庄胜，胡文涛编著 其他作品：https://www.jiaokey.com/tag/郑楚宣，李钢，吴军辉，邱庄胜，胡文涛编著.html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关键词搜索：https://www.jiaokey.com/tag/行政法制与依法行政.html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