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中国现代贵金属币市场分析报告  2014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本书出售、求购地址：https://www.jiaokey.com/book/detail/13873298.html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关键词搜索：https://www.jiaokey.com/tag/中国现代贵金属币市场分析报告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