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财务管理实训教程</w:t>
      </w:r>
    </w:p>
    <w:p>
      <w:r>
        <w:rPr>
          <w:rFonts w:ascii="宋体" w:hAnsi="宋体" w:eastAsia="宋体"/>
          <w:sz w:val="24"/>
        </w:rPr>
        <w:t>王秋霞，王晓莹主编；程继爽，康玲副主编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王秋霞，王晓莹主编；程继爽，康玲副主编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本书出售、求购地址：https://www.jiaokey.com/book/detail/13872295.html</w:t>
      </w:r>
    </w:p>
    <w:p>
      <w:r>
        <w:t>更多相关图书推荐：https://www.jiaokey.com</w:t>
      </w:r>
    </w:p>
    <w:p>
      <w:r>
        <w:t>王秋霞，王晓莹主编；程继爽，康玲副主编 其他作品：https://www.jiaokey.com/tag/王秋霞，王晓莹主编；程继爽，康玲副主编.html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