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书名：ppp项目开发案例  上海华电莘庄工业区燃气热电冷三联供改造项目</w:t>
      </w:r>
    </w:p>
    <w:p>
      <w:r>
        <w:t>作者：中国清洁发展机制基金管理中心著</w:t>
      </w:r>
    </w:p>
    <w:p>
      <w:r>
        <w:t>出版社：北京：中国商务出版社</w:t>
      </w:r>
    </w:p>
    <w:p>
      <w:r>
        <w:t>出版日期：2014.08</w:t>
      </w:r>
    </w:p>
    <w:p>
      <w:r>
        <w:t>总页数：93</w:t>
      </w:r>
    </w:p>
    <w:p>
      <w:r>
        <w:t>更多请访问教客网: www.jiaokey.com</w:t>
      </w:r>
    </w:p>
    <w:p>
      <w:r>
        <w:t>ppp项目开发案例  上海华电莘庄工业区燃气热电冷三联供改造项目 评论地址：https://www.jiaokey.com/book/detail/13872293.html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