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儿童文学作品选</w:t>
      </w:r>
    </w:p>
    <w:p>
      <w:r>
        <w:rPr>
          <w:rFonts w:ascii="宋体" w:hAnsi="宋体" w:eastAsia="宋体"/>
          <w:sz w:val="24"/>
        </w:rPr>
        <w:t>王黎梅主编；颜砾，黄岚，王黎梅，戴琼媛，谢芸编著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王黎梅主编；颜砾，黄岚，王黎梅，戴琼媛，谢芸编著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本书出售、求购地址：https://www.jiaokey.com/book/detail/13872153.html</w:t>
      </w:r>
    </w:p>
    <w:p>
      <w:r>
        <w:t>更多相关图书推荐：https://www.jiaokey.com</w:t>
      </w:r>
    </w:p>
    <w:p>
      <w:r>
        <w:t>王黎梅主编；颜砾，黄岚，王黎梅，戴琼媛，谢芸编著 其他作品：https://www.jiaokey.com/tag/王黎梅主编；颜砾，黄岚，王黎梅，戴琼媛，谢芸编著.html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关键词搜索：https://www.jiaokey.com/tag/儿童文学作品选.html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