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学前儿童艺术教育</w:t>
      </w:r>
    </w:p>
    <w:p>
      <w:r>
        <w:rPr>
          <w:rFonts w:ascii="宋体" w:hAnsi="宋体" w:eastAsia="宋体"/>
          <w:sz w:val="24"/>
        </w:rPr>
        <w:t>王惠然主编；王燕，王甫英，封蕊副主编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王惠然主编；王燕，王甫英，封蕊副主编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本书出售、求购地址：https://www.jiaokey.com/book/detail/13872046.html</w:t>
      </w:r>
    </w:p>
    <w:p>
      <w:r>
        <w:t>更多相关图书推荐：https://www.jiaokey.com</w:t>
      </w:r>
    </w:p>
    <w:p>
      <w:r>
        <w:t>王惠然主编；王燕，王甫英，封蕊副主编 其他作品：https://www.jiaokey.com/tag/王惠然主编；王燕，王甫英，封蕊副主编.html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