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书名：现代意识与20世纪上半期新文学家旧体诗</w:t>
      </w:r>
    </w:p>
    <w:p>
      <w:r>
        <w:t>作者：时国炎著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总页数：264</w:t>
      </w:r>
    </w:p>
    <w:p>
      <w:r>
        <w:t>更多请访问教客网: www.jiaokey.com</w:t>
      </w:r>
    </w:p>
    <w:p>
      <w:r>
        <w:t>现代意识与20世纪上半期新文学家旧体诗 评论地址：https://www.jiaokey.com/book/detail/13871705.html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