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翠屏风韵</w:t>
      </w:r>
    </w:p>
    <w:p>
      <w:r>
        <w:rPr>
          <w:rFonts w:ascii="宋体" w:hAnsi="宋体" w:eastAsia="宋体"/>
          <w:sz w:val="24"/>
        </w:rPr>
        <w:t>广安市广安区文学创作协会编；于业大主编；李天棋，易维忠，张济生副主编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翠屏风韵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广安市广安区文学创作协会编；于业大主编；李天棋，易维忠，张济生副主编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本书出售、求购地址：https://www.jiaokey.com/book/detail/13871259.html</w:t>
      </w:r>
    </w:p>
    <w:p>
      <w:r>
        <w:t>更多相关图书推荐：https://www.jiaokey.com</w:t>
      </w:r>
    </w:p>
    <w:p>
      <w:r>
        <w:t>广安市广安区文学创作协会编；于业大主编；李天棋，易维忠，张济生副主编 其他作品：https://www.jiaokey.com/tag/广安市广安区文学创作协会编；于业大主编；李天棋，易维忠，张济生副主编.html</w:t>
      </w:r>
    </w:p>
    <w:p>
      <w:r>
        <w:t>关键词搜索：https://www.jiaokey.com/tag/翠屏风韵.html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