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城市轨道交通工程安全风险管理体系构建指南</w:t>
      </w:r>
    </w:p>
    <w:p>
      <w:r>
        <w:rPr>
          <w:rFonts w:ascii="宋体" w:hAnsi="宋体" w:eastAsia="宋体"/>
          <w:sz w:val="24"/>
        </w:rPr>
        <w:t>住房与城乡建设部工程质量安全监管司，北京市建设工程安全质量监督总站组织审定；北京安捷工程咨询有限公司，住房与城乡建设部城市轨道交通工程质量安全专家委员会组织编写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城市轨道交通工程安全风险管理体系构建指南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住房与城乡建设部工程质量安全监管司，北京市建设工程安全质量监督总站组织审定；北京安捷工程咨询有限公司，住房与城乡建设部城市轨道交通工程质量安全专家委员会组织编写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本书出售、求购地址：https://www.jiaokey.com/book/detail/13871011.html</w:t>
      </w:r>
    </w:p>
    <w:p>
      <w:r>
        <w:t>更多相关图书推荐：https://www.jiaokey.com</w:t>
      </w:r>
    </w:p>
    <w:p>
      <w:r>
        <w:t>住房与城乡建设部工程质量安全监管司，北京市建设工程安全质量监督总站组织审定；北京安捷工程咨询有限公司，住房与城乡建设部城市轨道交通工程质量安全专家委员会组织编写 其他作品：https://www.jiaokey.com/tag/住房与城乡建设部工程质量安全监管司，北京市建设工程安全质量监督总站组织审定；北京安捷工程咨询有限公司，住房与城乡建设部城市轨道交通工程质量安全专家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关键词搜索：https://www.jiaokey.com/tag/城市轨道交通工程安全风险管理体系构建指南.html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