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心力衰竭诊断治疗指南</w:t>
      </w:r>
    </w:p>
    <w:p>
      <w:r>
        <w:rPr>
          <w:rFonts w:ascii="宋体" w:hAnsi="宋体" w:eastAsia="宋体"/>
          <w:sz w:val="24"/>
        </w:rPr>
        <w:t>胡大一，许玉韵主编；张建军，贾三庆，王明生等编著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心力衰竭诊断治疗指南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胡大一，许玉韵主编；张建军，贾三庆，王明生等编著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本书出售、求购地址：https://www.jiaokey.com/book/detail/13870753.html</w:t>
      </w:r>
    </w:p>
    <w:p>
      <w:r>
        <w:t>更多相关图书推荐：https://www.jiaokey.com</w:t>
      </w:r>
    </w:p>
    <w:p>
      <w:r>
        <w:t>胡大一，许玉韵主编；张建军，贾三庆，王明生等编著 其他作品：https://www.jiaokey.com/tag/胡大一，许玉韵主编；张建军，贾三庆，王明生等编著.html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关键词搜索：https://www.jiaokey.com/tag/心力衰竭诊断治疗指南.html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