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中西方财政运行状态及运行机制的比较研究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中西方财政运行状态及运行机制的比较研究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本书出售、求购地址：https://www.jiaokey.com/book/detail/13870526.html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关键词搜索：https://www.jiaokey.com/tag/中西方财政运行状态及运行机制的比较研究.html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