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越南华文现代诗的发展  兼谈越华战争诗作  1960年-1975年</w:t>
      </w:r>
    </w:p>
    <w:p>
      <w:r>
        <w:rPr>
          <w:rFonts w:ascii="宋体" w:hAnsi="宋体" w:eastAsia="宋体"/>
          <w:sz w:val="24"/>
        </w:rPr>
        <w:t>方明著；陈文姬编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越南华文现代诗的发展  兼谈越华战争诗作  1960年-1975年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方明著；陈文姬编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本书出售、求购地址：https://www.jiaokey.com/book/detail/13869996.html</w:t>
      </w:r>
    </w:p>
    <w:p>
      <w:r>
        <w:t>更多相关图书推荐：https://www.jiaokey.com</w:t>
      </w:r>
    </w:p>
    <w:p>
      <w:r>
        <w:t>方明著；陈文姬编 其他作品：https://www.jiaokey.com/tag/方明著；陈文姬编.html</w:t>
      </w:r>
    </w:p>
    <w:p>
      <w:r>
        <w:t>唐山出版社 出版图书：https://www.jiaokey.com/tag/唐山出版社.html</w:t>
      </w:r>
    </w:p>
    <w:p>
      <w:r>
        <w:t>关键词搜索：https://www.jiaokey.com/tag/越南华文现代诗的发展  兼谈越华战争诗作  1960年-1975年.html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