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第2版</w:t>
      </w:r>
    </w:p>
    <w:p>
      <w:r>
        <w:rPr>
          <w:rFonts w:ascii="宋体" w:hAnsi="宋体" w:eastAsia="宋体"/>
          <w:sz w:val="24"/>
        </w:rPr>
        <w:t>刘启明，苏庆堂主编；胡凤珠，王庆军，李洪国，徐群叁副主编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刘启明，苏庆堂主编；胡凤珠，王庆军，李洪国，徐群叁副主编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本书出售、求购地址：https://www.jiaokey.com/book/detail/13869118.html</w:t>
      </w:r>
    </w:p>
    <w:p>
      <w:r>
        <w:t>更多相关图书推荐：https://www.jiaokey.com</w:t>
      </w:r>
    </w:p>
    <w:p>
      <w:r>
        <w:t>刘启明，苏庆堂主编；胡凤珠，王庆军，李洪国，徐群叁副主编 其他作品：https://www.jiaokey.com/tag/刘启明，苏庆堂主编；胡凤珠，王庆军，李洪国，徐群叁副主编.html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