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平遥文庙</w:t>
      </w:r>
    </w:p>
    <w:p>
      <w:r>
        <w:rPr>
          <w:rFonts w:ascii="宋体" w:hAnsi="宋体" w:eastAsia="宋体"/>
          <w:sz w:val="24"/>
        </w:rPr>
        <w:t>安锦才主编；康汝信，张照林副主编；董培良著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平遥文庙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安锦才主编；康汝信，张照林副主编；董培良著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本书出售、求购地址：https://www.jiaokey.com/book/detail/13868523.html</w:t>
      </w:r>
    </w:p>
    <w:p>
      <w:r>
        <w:t>更多相关图书推荐：https://www.jiaokey.com</w:t>
      </w:r>
    </w:p>
    <w:p>
      <w:r>
        <w:t>安锦才主编；康汝信，张照林副主编；董培良著 其他作品：https://www.jiaokey.com/tag/安锦才主编；康汝信，张照林副主编；董培良著.html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关键词搜索：https://www.jiaokey.com/tag/平遥文庙.html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