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小学数学竞赛名师指导  下</w:t>
      </w:r>
    </w:p>
    <w:p>
      <w:r>
        <w:rPr>
          <w:rFonts w:ascii="宋体" w:hAnsi="宋体" w:eastAsia="宋体"/>
          <w:sz w:val="24"/>
        </w:rPr>
        <w:t>陈传理主编；方衡儒，刘诗雄，邱应麟副主编；黄能容，严家华，陈传敏，方银明，刘捷，佘厚友，马汉梅编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小学数学竞赛名师指导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陈传理主编；方衡儒，刘诗雄，邱应麟副主编；黄能容，严家华，陈传敏，方银明，刘捷，佘厚友，马汉梅编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本书出售、求购地址：https://www.jiaokey.com/book/detail/13867035.html</w:t>
      </w:r>
    </w:p>
    <w:p>
      <w:r>
        <w:t>更多相关图书推荐：https://www.jiaokey.com</w:t>
      </w:r>
    </w:p>
    <w:p>
      <w:r>
        <w:t>陈传理主编；方衡儒，刘诗雄，邱应麟副主编；黄能容，严家华，陈传敏，方银明，刘捷，佘厚友，马汉梅编 其他作品：https://www.jiaokey.com/tag/陈传理主编；方衡儒，刘诗雄，邱应麟副主编；黄能容，严家华，陈传敏，方银明，刘捷，佘厚友，马汉梅编.html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关键词搜索：https://www.jiaokey.com/tag/小学数学竞赛名师指导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