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公司法律部</w:t>
      </w:r>
    </w:p>
    <w:p>
      <w:r>
        <w:rPr>
          <w:rFonts w:ascii="宋体" w:hAnsi="宋体" w:eastAsia="宋体"/>
          <w:sz w:val="24"/>
        </w:rPr>
        <w:t>（美）伦道夫·艾尔著；高祥，马呈元，孙广亮译；杨汉平校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（美）伦道夫·艾尔著；高祥，马呈元，孙广亮译；杨汉平校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本书出售、求购地址：https://www.jiaokey.com/book/detail/13866963.html</w:t>
      </w:r>
    </w:p>
    <w:p>
      <w:r>
        <w:t>更多相关图书推荐：https://www.jiaokey.com</w:t>
      </w:r>
    </w:p>
    <w:p>
      <w:r>
        <w:t>（美）伦道夫·艾尔著；高祥，马呈元，孙广亮译；杨汉平校 其他作品：https://www.jiaokey.com/tag/（美）伦道夫·艾尔著；高祥，马呈元，孙广亮译；杨汉平校.html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