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  初中语文学习解题手册  初三  全1册</w:t>
      </w:r>
    </w:p>
    <w:p>
      <w:r>
        <w:rPr>
          <w:rFonts w:ascii="宋体" w:hAnsi="宋体" w:eastAsia="宋体"/>
          <w:sz w:val="24"/>
        </w:rPr>
        <w:t>李健，吴振乾主编；余小莉，洪福海，吴银，陈晓明，齐寿山，向晴编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  初中语文学习解题手册  初三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李健，吴振乾主编；余小莉，洪福海，吴银，陈晓明，齐寿山，向晴编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本书出售、求购地址：https://www.jiaokey.com/book/detail/13866852.html</w:t>
      </w:r>
    </w:p>
    <w:p>
      <w:r>
        <w:t>更多相关图书推荐：https://www.jiaokey.com</w:t>
      </w:r>
    </w:p>
    <w:p>
      <w:r>
        <w:t>李健，吴振乾主编；余小莉，洪福海，吴银，陈晓明，齐寿山，向晴编 其他作品：https://www.jiaokey.com/tag/李健，吴振乾主编；余小莉，洪福海，吴银，陈晓明，齐寿山，向晴编.html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关键词搜索：https://www.jiaokey.com/tag/金钥匙  初中语文学习解题手册  初三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