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初中化学类型题解法大全</w:t>
      </w:r>
    </w:p>
    <w:p>
      <w:r>
        <w:rPr>
          <w:rFonts w:ascii="宋体" w:hAnsi="宋体" w:eastAsia="宋体"/>
          <w:sz w:val="24"/>
        </w:rPr>
        <w:t>毛正文主编；尹凤林，陈杰，李荣华，邓洪臣，刘志文，张正飚编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初中化学类型题解法大全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毛正文主编；尹凤林，陈杰，李荣华，邓洪臣，刘志文，张正飚编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本书出售、求购地址：https://www.jiaokey.com/book/detail/13866698.html</w:t>
      </w:r>
    </w:p>
    <w:p>
      <w:r>
        <w:t>更多相关图书推荐：https://www.jiaokey.com</w:t>
      </w:r>
    </w:p>
    <w:p>
      <w:r>
        <w:t>毛正文主编；尹凤林，陈杰，李荣华，邓洪臣，刘志文，张正飚编 其他作品：https://www.jiaokey.com/tag/毛正文主编；尹凤林，陈杰，李荣华，邓洪臣，刘志文，张正飚编.html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关键词搜索：https://www.jiaokey.com/tag/初中化学类型题解法大全.html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