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宁波市沿海海洋灾害风险调查及警戒潮位核定</w:t>
      </w:r>
    </w:p>
    <w:p>
      <w:r>
        <w:rPr>
          <w:rFonts w:ascii="宋体" w:hAnsi="宋体" w:eastAsia="宋体"/>
          <w:sz w:val="24"/>
        </w:rPr>
        <w:t>费岳军主编；成风暌，贝京阳，陆伟先等副主编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宁波市沿海海洋灾害风险调查及警戒潮位核定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费岳军主编；成风暌，贝京阳，陆伟先等副主编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本书出售、求购地址：https://www.jiaokey.com/book/detail/13866178.html</w:t>
      </w:r>
    </w:p>
    <w:p>
      <w:r>
        <w:t>更多相关图书推荐：https://www.jiaokey.com</w:t>
      </w:r>
    </w:p>
    <w:p>
      <w:r>
        <w:t>费岳军主编；成风暌，贝京阳，陆伟先等副主编 其他作品：https://www.jiaokey.com/tag/费岳军主编；成风暌，贝京阳，陆伟先等副主编.html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关键词搜索：https://www.jiaokey.com/tag/宁波市沿海海洋灾害风险调查及警戒潮位核定.html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