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邓小平故里  广安</w:t>
      </w:r>
    </w:p>
    <w:p>
      <w:r>
        <w:rPr>
          <w:rFonts w:ascii="宋体" w:hAnsi="宋体" w:eastAsia="宋体"/>
          <w:sz w:val="24"/>
        </w:rPr>
        <w:t>胥健主编；蒲青春，陈茂全，李德祥副主编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邓小平故里  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胥健主编；蒲青春，陈茂全，李德祥副主编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中国广安地委宣传部广安地区计划委员会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本书出售、求购地址：https://www.jiaokey.com/book/detail/13865886.html</w:t>
      </w:r>
    </w:p>
    <w:p>
      <w:r>
        <w:t>更多相关图书推荐：https://www.jiaokey.com</w:t>
      </w:r>
    </w:p>
    <w:p>
      <w:r>
        <w:t>胥健主编；蒲青春，陈茂全，李德祥副主编 其他作品：https://www.jiaokey.com/tag/胥健主编；蒲青春，陈茂全，李德祥副主编.html</w:t>
      </w:r>
    </w:p>
    <w:p>
      <w:r>
        <w:t>中国广安地委宣传部广安地区计划委员会 出版图书：https://www.jiaokey.com/tag/中国广安地委宣传部广安地区计划委员会.html</w:t>
      </w:r>
    </w:p>
    <w:p>
      <w:r>
        <w:t>关键词搜索：https://www.jiaokey.com/tag/邓小平故里  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