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国家物流业振兴规划前沿理论与技术创新丛书  低碳物流</w:t>
      </w:r>
    </w:p>
    <w:p>
      <w:r>
        <w:rPr>
          <w:rFonts w:ascii="宋体" w:hAnsi="宋体" w:eastAsia="宋体"/>
          <w:sz w:val="24"/>
        </w:rPr>
        <w:t>戢守峰，唐金环著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国家物流业振兴规划前沿理论与技术创新丛书  低碳物流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戢守峰，唐金环著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本书出售、求购地址：https://www.jiaokey.com/book/detail/13865581.html</w:t>
      </w:r>
    </w:p>
    <w:p>
      <w:r>
        <w:t>更多相关图书推荐：https://www.jiaokey.com</w:t>
      </w:r>
    </w:p>
    <w:p>
      <w:r>
        <w:t>戢守峰，唐金环著 其他作品：https://www.jiaokey.com/tag/戢守峰，唐金环著.html</w:t>
      </w:r>
    </w:p>
    <w:p>
      <w:r>
        <w:t>中国财富出版社 出版图书：https://www.jiaokey.com/tag/中国财富出版社.html</w:t>
      </w:r>
    </w:p>
    <w:p>
      <w:r>
        <w:t>关键词搜索：https://www.jiaokey.com/tag/国家物流业振兴规划前沿理论与技术创新丛书  低碳物流.html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