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血液透析用血管通路护理操作指南</w:t>
      </w:r>
    </w:p>
    <w:p>
      <w:r>
        <w:rPr>
          <w:rFonts w:ascii="宋体" w:hAnsi="宋体" w:eastAsia="宋体"/>
          <w:sz w:val="24"/>
        </w:rPr>
        <w:t>向晶，马志芳，肖光辉主编；中华护理学会血液透析专业委员会编制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血液透析用血管通路护理操作指南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向晶，马志芳，肖光辉主编；中华护理学会血液透析专业委员会编制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本书出售、求购地址：https://www.jiaokey.com/book/detail/13864808.html</w:t>
      </w:r>
    </w:p>
    <w:p>
      <w:r>
        <w:t>更多相关图书推荐：https://www.jiaokey.com</w:t>
      </w:r>
    </w:p>
    <w:p>
      <w:r>
        <w:t>向晶，马志芳，肖光辉主编；中华护理学会血液透析专业委员会编制 其他作品：https://www.jiaokey.com/tag/向晶，马志芳，肖光辉主编；中华护理学会血液透析专业委员会编制.html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关键词搜索：https://www.jiaokey.com/tag/血液透析用血管通路护理操作指南.html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