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微观经济理论  基本原理与扩展  第11版=Microeconomic theory basic principles and extensions</w:t>
      </w:r>
    </w:p>
    <w:p>
      <w:r>
        <w:rPr>
          <w:rFonts w:ascii="宋体" w:hAnsi="宋体" w:eastAsia="宋体"/>
          <w:sz w:val="24"/>
        </w:rPr>
        <w:t>（美）克里斯托弗·斯奈德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微观经济理论  基本原理与扩展  第11版=Microeconomic theory basic principles and extensions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（美）克里斯托弗·斯奈德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本书出售、求购地址：https://www.jiaokey.com/book/detail/13864801.html</w:t>
      </w:r>
    </w:p>
    <w:p>
      <w:r>
        <w:t>更多相关图书推荐：https://www.jiaokey.com</w:t>
      </w:r>
    </w:p>
    <w:p>
      <w:r>
        <w:t>（美）克里斯托弗·斯奈德 其他作品：https://www.jiaokey.com/tag/（美）克里斯托弗·斯奈德.html</w:t>
      </w:r>
    </w:p>
    <w:p>
      <w:r>
        <w:t>关键词搜索：https://www.jiaokey.com/tag/微观经济理论  基本原理与扩展  第11版=Microeconomic theory basic principles and extensions.html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