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大学计算机实用技术指导及习题解答  第3版</w:t>
      </w:r>
    </w:p>
    <w:p>
      <w:r>
        <w:rPr>
          <w:rFonts w:ascii="宋体" w:hAnsi="宋体" w:eastAsia="宋体"/>
          <w:sz w:val="24"/>
        </w:rPr>
        <w:t>宋长龙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大学计算机实用技术指导及习题解答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本书出售、求购地址：https://www.jiaokey.com/book/detail/13864719.html</w:t>
      </w:r>
    </w:p>
    <w:p>
      <w:r>
        <w:t>更多相关图书推荐：https://www.jiaokey.com</w:t>
      </w:r>
    </w:p>
    <w:p>
      <w:r>
        <w:t>宋长龙 其他作品：https://www.jiaokey.com/tag/宋长龙.html</w:t>
      </w:r>
    </w:p>
    <w:p>
      <w:r>
        <w:t>关键词搜索：https://www.jiaokey.com/tag/大学计算机实用技术指导及习题解答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