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CS6网页设计与制作教程</w:t>
      </w:r>
    </w:p>
    <w:p>
      <w:r>
        <w:rPr>
          <w:rFonts w:ascii="宋体" w:hAnsi="宋体" w:eastAsia="宋体"/>
          <w:sz w:val="24"/>
        </w:rPr>
        <w:t>张艳丽主编；周国华，息明东，阎瑞华副主编；周丽韫主审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张艳丽主编；周国华，息明东，阎瑞华副主编；周丽韫主审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本书出售、求购地址：https://www.jiaokey.com/book/detail/13864361.html</w:t>
      </w:r>
    </w:p>
    <w:p>
      <w:r>
        <w:t>更多相关图书推荐：https://www.jiaokey.com</w:t>
      </w:r>
    </w:p>
    <w:p>
      <w:r>
        <w:t>张艳丽主编；周国华，息明东，阎瑞华副主编；周丽韫主审 其他作品：https://www.jiaokey.com/tag/张艳丽主编；周国华，息明东，阎瑞华副主编；周丽韫主审.html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关键词搜索：https://www.jiaokey.com/tag/Dreamweaver CS6网页设计与制作教程.html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