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</w:t>
      </w:r>
    </w:p>
    <w:p>
      <w:r>
        <w:rPr>
          <w:rFonts w:ascii="宋体" w:hAnsi="宋体" w:eastAsia="宋体"/>
          <w:sz w:val="24"/>
        </w:rPr>
        <w:t>单宝峰，丛伟主编；孙磊，马宁，王霞，张睿，白金兰，周海参编；董国耀主审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单宝峰，丛伟主编；孙磊，马宁，王霞，张睿，白金兰，周海参编；董国耀主审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本书出售、求购地址：https://www.jiaokey.com/book/detail/13864313.html</w:t>
      </w:r>
    </w:p>
    <w:p>
      <w:r>
        <w:t>更多相关图书推荐：https://www.jiaokey.com</w:t>
      </w:r>
    </w:p>
    <w:p>
      <w:r>
        <w:t>单宝峰，丛伟主编；孙磊，马宁，王霞，张睿，白金兰，周海参编；董国耀主审 其他作品：https://www.jiaokey.com/tag/单宝峰，丛伟主编；孙磊，马宁，王霞，张睿，白金兰，周海参编；董国耀主审.html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