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市场营销学精要 第3版</w:t>
      </w:r>
    </w:p>
    <w:p>
      <w:r>
        <w:rPr>
          <w:rFonts w:ascii="宋体" w:hAnsi="宋体" w:eastAsia="宋体"/>
          <w:sz w:val="24"/>
        </w:rPr>
        <w:t>（英）弗朗西斯·布拉星顿，史蒂芬·佩提特著；曾伏娥，袁靖波，郑欣译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市场营销学精要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（英）弗朗西斯·布拉星顿，史蒂芬·佩提特著；曾伏娥，袁靖波，郑欣译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本书出售、求购地址：https://www.jiaokey.com/book/detail/13864080.html</w:t>
      </w:r>
    </w:p>
    <w:p>
      <w:r>
        <w:t>更多相关图书推荐：https://www.jiaokey.com</w:t>
      </w:r>
    </w:p>
    <w:p>
      <w:r>
        <w:t>（英）弗朗西斯·布拉星顿，史蒂芬·佩提特著；曾伏娥，袁靖波，郑欣译 其他作品：https://www.jiaokey.com/tag/（英）弗朗西斯·布拉星顿，史蒂芬·佩提特著；曾伏娥，袁靖波，郑欣译.html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关键词搜索：https://www.jiaokey.com/tag/市场营销学精要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