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竹板歌  民间故事说唱集</w:t>
      </w:r>
    </w:p>
    <w:p>
      <w:r>
        <w:rPr>
          <w:rFonts w:ascii="宋体" w:hAnsi="宋体" w:eastAsia="宋体"/>
          <w:sz w:val="24"/>
        </w:rPr>
        <w:t>周天和整理改编；广东省兴宁市文联编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竹板歌  民间故事说唱集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周天和整理改编；广东省兴宁市文联编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本书出售、求购地址：https://www.jiaokey.com/book/detail/13861719.html</w:t>
      </w:r>
    </w:p>
    <w:p>
      <w:r>
        <w:t>更多相关图书推荐：https://www.jiaokey.com</w:t>
      </w:r>
    </w:p>
    <w:p>
      <w:r>
        <w:t>周天和整理改编；广东省兴宁市文联编 其他作品：https://www.jiaokey.com/tag/周天和整理改编；广东省兴宁市文联编.html</w:t>
      </w:r>
    </w:p>
    <w:p>
      <w:r>
        <w:t>关键词搜索：https://www.jiaokey.com/tag/竹板歌  民间故事说唱集.html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