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  第3版</w:t>
      </w:r>
    </w:p>
    <w:p>
      <w:r>
        <w:rPr>
          <w:rFonts w:ascii="宋体" w:hAnsi="宋体" w:eastAsia="宋体"/>
          <w:sz w:val="24"/>
        </w:rPr>
        <w:t>尹书倩，蓝志军主编；叶函，于瑞强，彭赟等副主编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尹书倩，蓝志军主编；叶函，于瑞强，彭赟等副主编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本书出售、求购地址：https://www.jiaokey.com/book/detail/13861165.html</w:t>
      </w:r>
    </w:p>
    <w:p>
      <w:r>
        <w:t>更多相关图书推荐：https://www.jiaokey.com</w:t>
      </w:r>
    </w:p>
    <w:p>
      <w:r>
        <w:t>尹书倩，蓝志军主编；叶函，于瑞强，彭赟等副主编 其他作品：https://www.jiaokey.com/tag/尹书倩，蓝志军主编；叶函，于瑞强，彭赟等副主编.html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关键词搜索：https://www.jiaokey.com/tag/展示设计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