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食·医·养系列  一本拿下类风湿</w:t>
      </w:r>
    </w:p>
    <w:p>
      <w:r>
        <w:rPr>
          <w:rFonts w:ascii="宋体" w:hAnsi="宋体" w:eastAsia="宋体"/>
          <w:sz w:val="24"/>
        </w:rPr>
        <w:t>（日）龟田综合医院类风湿教育住院项目，（日）成田和子著；栗智译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食·医·养系列  一本拿下类风湿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（日）龟田综合医院类风湿教育住院项目，（日）成田和子著；栗智译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本书出售、求购地址：https://www.jiaokey.com/book/detail/13860884.html</w:t>
      </w:r>
    </w:p>
    <w:p>
      <w:r>
        <w:t>更多相关图书推荐：https://www.jiaokey.com</w:t>
      </w:r>
    </w:p>
    <w:p>
      <w:r>
        <w:t>（日）龟田综合医院类风湿教育住院项目，（日）成田和子著；栗智译 其他作品：https://www.jiaokey.com/tag/（日）龟田综合医院类风湿教育住院项目，（日）成田和子著；栗智译.html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关键词搜索：https://www.jiaokey.com/tag/食·医·养系列  一本拿下类风湿.html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