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但开风气不为师  梁启超、张道藩、张知本</w:t>
      </w:r>
    </w:p>
    <w:p>
      <w:r>
        <w:rPr>
          <w:rFonts w:ascii="宋体" w:hAnsi="宋体" w:eastAsia="宋体"/>
          <w:sz w:val="24"/>
        </w:rPr>
        <w:t>文讯杂志社编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但开风气不为师  梁启超、张道藩、张知本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本书出售、求购地址：https://www.jiaokey.com/book/detail/13860450.html</w:t>
      </w:r>
    </w:p>
    <w:p>
      <w:r>
        <w:t>更多相关图书推荐：https://www.jiaokey.com</w:t>
      </w:r>
    </w:p>
    <w:p>
      <w:r>
        <w:t>文讯杂志社编 其他作品：https://www.jiaokey.com/tag/文讯杂志社编.html</w:t>
      </w:r>
    </w:p>
    <w:p>
      <w:r>
        <w:t>文讯杂志社 出版图书：https://www.jiaokey.com/tag/文讯杂志社.html</w:t>
      </w:r>
    </w:p>
    <w:p>
      <w:r>
        <w:t>关键词搜索：https://www.jiaokey.com/tag/但开风气不为师  梁启超、张道藩、张知本.html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