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生态明珠城口</w:t>
      </w:r>
    </w:p>
    <w:p>
      <w:r>
        <w:rPr>
          <w:rFonts w:ascii="宋体" w:hAnsi="宋体" w:eastAsia="宋体"/>
          <w:sz w:val="24"/>
        </w:rPr>
        <w:t>中共城口县委，城口县人民政府；汪玉平主编；滕远东，罗天应，龚农副主编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生态明珠城口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中共城口县委，城口县人民政府；汪玉平主编；滕远东，罗天应，龚农副主编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本书出售、求购地址：https://www.jiaokey.com/book/detail/13860407.html</w:t>
      </w:r>
    </w:p>
    <w:p>
      <w:r>
        <w:t>更多相关图书推荐：https://www.jiaokey.com</w:t>
      </w:r>
    </w:p>
    <w:p>
      <w:r>
        <w:t>中共城口县委，城口县人民政府；汪玉平主编；滕远东，罗天应，龚农副主编 其他作品：https://www.jiaokey.com/tag/中共城口县委，城口县人民政府；汪玉平主编；滕远东，罗天应，龚农副主编.html</w:t>
      </w:r>
    </w:p>
    <w:p>
      <w:r>
        <w:t>关键词搜索：https://www.jiaokey.com/tag/生态明珠城口.html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