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混凝土结构与砌体结构学习指导</w:t>
      </w:r>
    </w:p>
    <w:p>
      <w:r>
        <w:rPr>
          <w:rFonts w:ascii="宋体" w:hAnsi="宋体" w:eastAsia="宋体"/>
          <w:sz w:val="24"/>
        </w:rPr>
        <w:t>段春花主编；朱文革，申海洋，段贵明副主编；孔德明，秦焕朝编写；李峰主审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混凝土结构与砌体结构学习指导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段春花主编；朱文革，申海洋，段贵明副主编；孔德明，秦焕朝编写；李峰主审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本书出售、求购地址：https://www.jiaokey.com/book/detail/13859960.html</w:t>
      </w:r>
    </w:p>
    <w:p>
      <w:r>
        <w:t>更多相关图书推荐：https://www.jiaokey.com</w:t>
      </w:r>
    </w:p>
    <w:p>
      <w:r>
        <w:t>段春花主编；朱文革，申海洋，段贵明副主编；孔德明，秦焕朝编写；李峰主审 其他作品：https://www.jiaokey.com/tag/段春花主编；朱文革，申海洋，段贵明副主编；孔德明，秦焕朝编写；李峰主审.html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关键词搜索：https://www.jiaokey.com/tag/混凝土结构与砌体结构学习指导.html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