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民间人世情怀  民间气度  2013  创刊号</w:t>
      </w:r>
    </w:p>
    <w:p>
      <w:r>
        <w:rPr>
          <w:rFonts w:ascii="宋体" w:hAnsi="宋体" w:eastAsia="宋体"/>
          <w:sz w:val="24"/>
        </w:rPr>
        <w:t>岑孝贤，梁德荣，植伟森主编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民间人世情怀  民间气度  2013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岑孝贤，梁德荣，植伟森主编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本书出售、求购地址：https://www.jiaokey.com/book/detail/13859729.html</w:t>
      </w:r>
    </w:p>
    <w:p>
      <w:r>
        <w:t>更多相关图书推荐：https://www.jiaokey.com</w:t>
      </w:r>
    </w:p>
    <w:p>
      <w:r>
        <w:t>岑孝贤，梁德荣，植伟森主编 其他作品：https://www.jiaokey.com/tag/岑孝贤，梁德荣，植伟森主编.html</w:t>
      </w:r>
    </w:p>
    <w:p>
      <w:r>
        <w:t>关键词搜索：https://www.jiaokey.com/tag/民间人世情怀  民间气度  2013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