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叩齿重光</w:t>
      </w:r>
    </w:p>
    <w:p>
      <w:r>
        <w:rPr>
          <w:rFonts w:ascii="宋体" w:hAnsi="宋体" w:eastAsia="宋体"/>
          <w:sz w:val="24"/>
        </w:rPr>
        <w:t>林俊聪编著；潮州叩齿古寺编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叩齿重光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林俊聪编著；潮州叩齿古寺编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潮州叩齿古寺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本书出售、求购地址：https://www.jiaokey.com/book/detail/13859696.html</w:t>
      </w:r>
    </w:p>
    <w:p>
      <w:r>
        <w:t>更多相关图书推荐：https://www.jiaokey.com</w:t>
      </w:r>
    </w:p>
    <w:p>
      <w:r>
        <w:t>林俊聪编著；潮州叩齿古寺编 其他作品：https://www.jiaokey.com/tag/林俊聪编著；潮州叩齿古寺编.html</w:t>
      </w:r>
    </w:p>
    <w:p>
      <w:r>
        <w:t>潮州叩齿古寺 出版图书：https://www.jiaokey.com/tag/潮州叩齿古寺.html</w:t>
      </w:r>
    </w:p>
    <w:p>
      <w:r>
        <w:t>关键词搜索：https://www.jiaokey.com/tag/叩齿重光.html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