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龙舞·乔林烟花火龙</w:t>
      </w:r>
    </w:p>
    <w:p>
      <w:r>
        <w:rPr>
          <w:rFonts w:ascii="宋体" w:hAnsi="宋体" w:eastAsia="宋体"/>
          <w:sz w:val="24"/>
        </w:rPr>
        <w:t>林建南主编；乔林公益协会编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龙舞·乔林烟花火龙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林建南主编；乔林公益协会编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乔林公益协会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本书出售、求购地址：https://www.jiaokey.com/book/detail/13859695.html</w:t>
      </w:r>
    </w:p>
    <w:p>
      <w:r>
        <w:t>更多相关图书推荐：https://www.jiaokey.com</w:t>
      </w:r>
    </w:p>
    <w:p>
      <w:r>
        <w:t>林建南主编；乔林公益协会编 其他作品：https://www.jiaokey.com/tag/林建南主编；乔林公益协会编.html</w:t>
      </w:r>
    </w:p>
    <w:p>
      <w:r>
        <w:t>乔林公益协会 出版图书：https://www.jiaokey.com/tag/乔林公益协会.html</w:t>
      </w:r>
    </w:p>
    <w:p>
      <w:r>
        <w:t>关键词搜索：https://www.jiaokey.com/tag/龙舞·乔林烟花火龙.html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