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</w:t>
      </w:r>
    </w:p>
    <w:p>
      <w:r>
        <w:rPr>
          <w:rFonts w:ascii="宋体" w:hAnsi="宋体" w:eastAsia="宋体"/>
          <w:sz w:val="24"/>
        </w:rPr>
        <w:t>徐江华主编；江善元，徐波副主编；王云主审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徐江华主编；江善元，徐波副主编；王云主审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本书出售、求购地址：https://www.jiaokey.com/book/detail/13859054.html</w:t>
      </w:r>
    </w:p>
    <w:p>
      <w:r>
        <w:t>更多相关图书推荐：https://www.jiaokey.com</w:t>
      </w:r>
    </w:p>
    <w:p>
      <w:r>
        <w:t>徐江华主编；江善元，徐波副主编；王云主审 其他作品：https://www.jiaokey.com/tag/徐江华主编；江善元，徐波副主编；王云主审.html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