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欧洲古典装帧工艺</w:t>
      </w:r>
    </w:p>
    <w:p>
      <w:r>
        <w:rPr>
          <w:rFonts w:ascii="宋体" w:hAnsi="宋体" w:eastAsia="宋体"/>
          <w:sz w:val="24"/>
        </w:rPr>
        <w:t>（西班牙）乔瑟普·坎伯拉斯著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欧洲古典装帧工艺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（西班牙）乔瑟普·坎伯拉斯著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本书出售、求购地址：https://www.jiaokey.com/book/detail/13859049.html</w:t>
      </w:r>
    </w:p>
    <w:p>
      <w:r>
        <w:t>更多相关图书推荐：https://www.jiaokey.com</w:t>
      </w:r>
    </w:p>
    <w:p>
      <w:r>
        <w:t>（西班牙）乔瑟普·坎伯拉斯著 其他作品：https://www.jiaokey.com/tag/（西班牙）乔瑟普·坎伯拉斯著.html</w:t>
      </w:r>
    </w:p>
    <w:p>
      <w:r>
        <w:t>关键词搜索：https://www.jiaokey.com/tag/欧洲古典装帧工艺.html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